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4BE8">
      <w:pPr>
        <w:jc w:val="center"/>
        <w:rPr>
          <w:smallCaps/>
          <w:sz w:val="40"/>
        </w:rPr>
      </w:pPr>
    </w:p>
    <w:p w:rsidR="00000000" w:rsidRDefault="00414BE8">
      <w:pPr>
        <w:jc w:val="center"/>
        <w:rPr>
          <w:smallCaps/>
          <w:sz w:val="40"/>
        </w:rPr>
      </w:pPr>
    </w:p>
    <w:p w:rsidR="00000000" w:rsidRDefault="00414BE8">
      <w:pPr>
        <w:jc w:val="center"/>
        <w:rPr>
          <w:smallCaps/>
          <w:sz w:val="40"/>
        </w:rPr>
      </w:pPr>
    </w:p>
    <w:p w:rsidR="00000000" w:rsidRDefault="00414BE8">
      <w:pPr>
        <w:jc w:val="center"/>
        <w:rPr>
          <w:smallCaps/>
          <w:sz w:val="40"/>
        </w:rPr>
      </w:pPr>
    </w:p>
    <w:p w:rsidR="00000000" w:rsidRDefault="00414BE8">
      <w:pPr>
        <w:jc w:val="center"/>
        <w:rPr>
          <w:smallCaps/>
          <w:sz w:val="40"/>
        </w:rPr>
      </w:pPr>
    </w:p>
    <w:p w:rsidR="00000000" w:rsidRDefault="00414BE8">
      <w:pPr>
        <w:jc w:val="center"/>
        <w:rPr>
          <w:smallCaps/>
          <w:sz w:val="40"/>
        </w:rPr>
      </w:pPr>
    </w:p>
    <w:p w:rsidR="00000000" w:rsidRDefault="00414BE8">
      <w:pPr>
        <w:pStyle w:val="Nadpis7"/>
      </w:pPr>
      <w:r>
        <w:t>Štatút</w:t>
      </w:r>
    </w:p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>
      <w:pPr>
        <w:ind w:left="2160" w:hanging="1620"/>
        <w:rPr>
          <w:b/>
          <w:bCs/>
          <w:sz w:val="48"/>
        </w:rPr>
      </w:pPr>
      <w:r>
        <w:rPr>
          <w:i/>
          <w:iCs/>
          <w:sz w:val="34"/>
        </w:rPr>
        <w:t xml:space="preserve">názov: </w:t>
      </w:r>
      <w:r>
        <w:rPr>
          <w:i/>
          <w:iCs/>
          <w:sz w:val="34"/>
        </w:rPr>
        <w:tab/>
      </w:r>
      <w:r>
        <w:rPr>
          <w:b/>
          <w:bCs/>
          <w:sz w:val="48"/>
        </w:rPr>
        <w:t xml:space="preserve">Obchodná akadémia </w:t>
      </w:r>
    </w:p>
    <w:p w:rsidR="00000000" w:rsidRDefault="00414BE8">
      <w:pPr>
        <w:pStyle w:val="Zarkazkladnhotextu"/>
        <w:rPr>
          <w:sz w:val="48"/>
        </w:rPr>
      </w:pPr>
      <w:r>
        <w:rPr>
          <w:sz w:val="48"/>
        </w:rPr>
        <w:t>Imricha Karvaša Bratislava, n. f.</w:t>
      </w:r>
    </w:p>
    <w:p w:rsidR="00000000" w:rsidRDefault="00414BE8">
      <w:pPr>
        <w:ind w:left="1410" w:hanging="1410"/>
        <w:rPr>
          <w:b/>
          <w:bCs/>
          <w:sz w:val="48"/>
        </w:rPr>
      </w:pPr>
    </w:p>
    <w:p w:rsidR="00000000" w:rsidRDefault="00414BE8">
      <w:pPr>
        <w:ind w:left="1410" w:hanging="1410"/>
        <w:rPr>
          <w:b/>
          <w:bCs/>
          <w:sz w:val="40"/>
        </w:rPr>
      </w:pPr>
    </w:p>
    <w:p w:rsidR="00000000" w:rsidRDefault="00414BE8">
      <w:pPr>
        <w:pStyle w:val="Nadpis3"/>
        <w:ind w:left="2160" w:hanging="1620"/>
        <w:rPr>
          <w:u w:val="single"/>
        </w:rPr>
      </w:pPr>
      <w:r>
        <w:rPr>
          <w:b w:val="0"/>
          <w:bCs w:val="0"/>
          <w:i/>
          <w:iCs/>
        </w:rPr>
        <w:t>IČO:</w:t>
      </w:r>
      <w:r>
        <w:t xml:space="preserve"> </w:t>
      </w:r>
      <w:r>
        <w:tab/>
      </w:r>
      <w:r>
        <w:rPr>
          <w:sz w:val="48"/>
        </w:rPr>
        <w:t>30812810</w:t>
      </w:r>
    </w:p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>
      <w:pPr>
        <w:pStyle w:val="Nadpis4"/>
        <w:rPr>
          <w:sz w:val="48"/>
        </w:rPr>
      </w:pPr>
    </w:p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>
      <w:pPr>
        <w:pStyle w:val="Nadpis8"/>
      </w:pPr>
      <w:r>
        <w:t>Bratislava 3. 10. 2011</w:t>
      </w:r>
    </w:p>
    <w:p w:rsidR="00000000" w:rsidRDefault="00414BE8"/>
    <w:p w:rsidR="00000000" w:rsidRDefault="00414BE8">
      <w:pPr>
        <w:pStyle w:val="Nadpis2"/>
        <w:rPr>
          <w:smallCaps w:val="0"/>
        </w:rPr>
      </w:pPr>
      <w:r>
        <w:rPr>
          <w:smallCaps w:val="0"/>
        </w:rPr>
        <w:lastRenderedPageBreak/>
        <w:t>Štatút</w:t>
      </w:r>
    </w:p>
    <w:p w:rsidR="00000000" w:rsidRDefault="00414BE8">
      <w:pPr>
        <w:jc w:val="center"/>
      </w:pPr>
    </w:p>
    <w:p w:rsidR="00000000" w:rsidRDefault="00414BE8">
      <w:pPr>
        <w:jc w:val="center"/>
      </w:pPr>
      <w:r>
        <w:t>neinvestičného fondu s názvom Obchodná akadémia Imricha Karvaša Bratislava, n. f.</w:t>
      </w:r>
    </w:p>
    <w:p w:rsidR="00000000" w:rsidRDefault="00414BE8">
      <w:pPr>
        <w:jc w:val="center"/>
      </w:pPr>
      <w:r>
        <w:t>vydaný dňa 3. októbra 2011</w:t>
      </w:r>
    </w:p>
    <w:p w:rsidR="00000000" w:rsidRDefault="00414BE8">
      <w:pPr>
        <w:jc w:val="center"/>
      </w:pPr>
    </w:p>
    <w:p w:rsidR="00000000" w:rsidRDefault="00414BE8">
      <w:pPr>
        <w:jc w:val="center"/>
      </w:pPr>
    </w:p>
    <w:p w:rsidR="00000000" w:rsidRDefault="00414BE8">
      <w:pPr>
        <w:spacing w:before="360"/>
        <w:jc w:val="center"/>
      </w:pPr>
      <w:r>
        <w:t>Článok 1</w:t>
      </w:r>
    </w:p>
    <w:p w:rsidR="00000000" w:rsidRDefault="00414BE8">
      <w:pPr>
        <w:pStyle w:val="Nadpis6"/>
        <w:spacing w:after="240"/>
      </w:pPr>
      <w:r>
        <w:t>Názov a sídlo fondu</w:t>
      </w:r>
    </w:p>
    <w:p w:rsidR="00000000" w:rsidRDefault="00414BE8">
      <w:pPr>
        <w:numPr>
          <w:ilvl w:val="0"/>
          <w:numId w:val="14"/>
        </w:numPr>
      </w:pPr>
      <w:r>
        <w:t>Názov fondu:</w:t>
      </w:r>
      <w:r>
        <w:tab/>
        <w:t xml:space="preserve">Obchodná akadémia Imricha Karvaša Bratislava, n. f. </w:t>
      </w:r>
    </w:p>
    <w:p w:rsidR="00000000" w:rsidRDefault="00414BE8">
      <w:pPr>
        <w:numPr>
          <w:ilvl w:val="0"/>
          <w:numId w:val="14"/>
        </w:numPr>
      </w:pPr>
      <w:r>
        <w:t xml:space="preserve">Sídlo fondu: </w:t>
      </w:r>
      <w:r>
        <w:tab/>
        <w:t>Hrobákova 11, 851 02 Bratislava</w:t>
      </w:r>
    </w:p>
    <w:p w:rsidR="00000000" w:rsidRDefault="00414BE8">
      <w:pPr>
        <w:spacing w:before="360"/>
        <w:jc w:val="center"/>
      </w:pPr>
      <w:r>
        <w:t>Článok 2</w:t>
      </w:r>
    </w:p>
    <w:p w:rsidR="00000000" w:rsidRDefault="00414BE8">
      <w:pPr>
        <w:pStyle w:val="Nadpis6"/>
        <w:spacing w:after="240"/>
      </w:pPr>
      <w:r>
        <w:t>Čas trvania fondu</w:t>
      </w:r>
    </w:p>
    <w:p w:rsidR="00000000" w:rsidRDefault="00414BE8">
      <w:r>
        <w:tab/>
        <w:t>Fond sa zriaďuje na dobu neurčitú s pôsobnosťou na území Slovenskej republiky.</w:t>
      </w:r>
    </w:p>
    <w:p w:rsidR="00000000" w:rsidRDefault="00414BE8">
      <w:pPr>
        <w:spacing w:before="360"/>
        <w:jc w:val="center"/>
      </w:pPr>
      <w:r>
        <w:t xml:space="preserve">Článok </w:t>
      </w:r>
      <w:r>
        <w:t>3</w:t>
      </w:r>
    </w:p>
    <w:p w:rsidR="00000000" w:rsidRDefault="00414BE8">
      <w:pPr>
        <w:pStyle w:val="Nadpis6"/>
        <w:spacing w:after="240"/>
      </w:pPr>
      <w:r>
        <w:t>Účel fondu</w:t>
      </w:r>
    </w:p>
    <w:p w:rsidR="00000000" w:rsidRDefault="00414BE8">
      <w:pPr>
        <w:ind w:firstLine="708"/>
      </w:pPr>
      <w:r>
        <w:t>Účelom fondu je združovanie finančných prostriedkov na plnenie všeobecne prospešného účelu v oblasti ochrany a podpory zdravia a vzdelávania, najmä</w:t>
      </w:r>
    </w:p>
    <w:p w:rsidR="00000000" w:rsidRDefault="00414BE8">
      <w:pPr>
        <w:pStyle w:val="Nzov"/>
        <w:numPr>
          <w:ilvl w:val="1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podpory výchovno-vzdelávacieho procesu, </w:t>
      </w:r>
    </w:p>
    <w:p w:rsidR="00000000" w:rsidRDefault="00414BE8">
      <w:pPr>
        <w:pStyle w:val="Nzov"/>
        <w:numPr>
          <w:ilvl w:val="1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podpory vzdelávacích, kultúrnych a športových podujatí</w:t>
      </w:r>
      <w:r>
        <w:rPr>
          <w:b w:val="0"/>
          <w:bCs w:val="0"/>
          <w:sz w:val="24"/>
        </w:rPr>
        <w:t xml:space="preserve">, </w:t>
      </w:r>
    </w:p>
    <w:p w:rsidR="00000000" w:rsidRDefault="00414BE8">
      <w:pPr>
        <w:pStyle w:val="Nzov"/>
        <w:numPr>
          <w:ilvl w:val="1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podpory materiálno-technického zabezpečenia školy, </w:t>
      </w:r>
    </w:p>
    <w:p w:rsidR="00000000" w:rsidRDefault="00414BE8">
      <w:pPr>
        <w:pStyle w:val="Nzov"/>
        <w:numPr>
          <w:ilvl w:val="1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podpory študijných a vzdelávacích inovácii učiteľov a žiakov školy</w:t>
      </w:r>
    </w:p>
    <w:p w:rsidR="00000000" w:rsidRDefault="00414BE8">
      <w:pPr>
        <w:pStyle w:val="Nzov"/>
        <w:numPr>
          <w:ilvl w:val="1"/>
          <w:numId w:val="2"/>
        </w:numPr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podpory talentovaných alebo sociálne odkázaných študentov.</w:t>
      </w:r>
    </w:p>
    <w:p w:rsidR="00000000" w:rsidRDefault="00414BE8">
      <w:pPr>
        <w:spacing w:before="360"/>
        <w:jc w:val="center"/>
      </w:pPr>
      <w:r>
        <w:t>Článok 4</w:t>
      </w:r>
    </w:p>
    <w:p w:rsidR="00000000" w:rsidRDefault="00414BE8">
      <w:pPr>
        <w:pStyle w:val="Nadpis6"/>
        <w:spacing w:after="240"/>
      </w:pPr>
      <w:r>
        <w:t xml:space="preserve">Určenie okruhu osôb, ktorým môžu byť poskytnuté prostriedky fondu </w:t>
      </w:r>
      <w:r>
        <w:t>a označenie územia, v rámci ktorého budú poskytované</w:t>
      </w:r>
    </w:p>
    <w:p w:rsidR="00000000" w:rsidRDefault="00414BE8">
      <w:pPr>
        <w:numPr>
          <w:ilvl w:val="0"/>
          <w:numId w:val="3"/>
        </w:numPr>
      </w:pPr>
      <w:r>
        <w:t>Fond je neziskovou právnickou osobou, ktorá združuje peňažné prostriedky určené na plnenie  všeobecne prospešného účelu alebo individuálnej humanitnej pomoci pre jednotlivca alebo skupinu osôb potrebujúc</w:t>
      </w:r>
      <w:r>
        <w:t>ich naliehavú pomoc na území Slovenskej republiky.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3"/>
        </w:numPr>
      </w:pPr>
      <w:r>
        <w:t>Prostriedky fondu nesmú byť použité na podnikanie a financovanie činnosti politických strán a politických hnutí.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3"/>
        </w:numPr>
      </w:pPr>
      <w:r>
        <w:t>Ak fyzická alebo právnická osoba poskytne fondu dar alebo príspevok na konkrétny účel, fon</w:t>
      </w:r>
      <w:r>
        <w:t>d je oprávnený použiť ho na iný účel len s predchádzajúcim písomným súhlasom tej osoby, ktorá dar alebo príspevok poskytla.</w:t>
      </w:r>
    </w:p>
    <w:p w:rsidR="00000000" w:rsidRDefault="00414BE8"/>
    <w:p w:rsidR="00000000" w:rsidRDefault="00414BE8">
      <w:pPr>
        <w:numPr>
          <w:ilvl w:val="0"/>
          <w:numId w:val="3"/>
        </w:numPr>
      </w:pPr>
      <w:r>
        <w:t>Výnos z verejnej zbierky môže fond použiť len na účel, na ktorý sa verejná zbierka usporiadala a vo vymedzenom rozsahu  na správu f</w:t>
      </w:r>
      <w:r>
        <w:t>ondu.</w:t>
      </w:r>
    </w:p>
    <w:p w:rsidR="00000000" w:rsidRDefault="00414BE8"/>
    <w:p w:rsidR="00000000" w:rsidRDefault="00414BE8">
      <w:pPr>
        <w:numPr>
          <w:ilvl w:val="0"/>
          <w:numId w:val="3"/>
        </w:numPr>
      </w:pPr>
      <w:r>
        <w:t xml:space="preserve">Osoba, ktorej fond poskytol prostriedky z rozpočtu fondu, je povinná: </w:t>
      </w:r>
    </w:p>
    <w:p w:rsidR="00000000" w:rsidRDefault="00414BE8">
      <w:pPr>
        <w:numPr>
          <w:ilvl w:val="1"/>
          <w:numId w:val="3"/>
        </w:numPr>
      </w:pPr>
      <w:r>
        <w:lastRenderedPageBreak/>
        <w:t>použiť prostriedky len na účel, na ktorý jej boli poskytnuté</w:t>
      </w:r>
    </w:p>
    <w:p w:rsidR="00000000" w:rsidRDefault="00414BE8">
      <w:pPr>
        <w:numPr>
          <w:ilvl w:val="1"/>
          <w:numId w:val="3"/>
        </w:numPr>
      </w:pPr>
      <w:r>
        <w:t>na požiadanie fondu do 3 mesiacov preukázať, že prostriedky poskytnuté fondom použila na určený účel.</w:t>
      </w:r>
    </w:p>
    <w:p w:rsidR="00000000" w:rsidRDefault="00414BE8"/>
    <w:p w:rsidR="00000000" w:rsidRDefault="00414BE8">
      <w:pPr>
        <w:numPr>
          <w:ilvl w:val="0"/>
          <w:numId w:val="3"/>
        </w:numPr>
      </w:pPr>
      <w:r>
        <w:t>Prostriedky fo</w:t>
      </w:r>
      <w:r>
        <w:t xml:space="preserve">ndu určené na financovanie všeobecne prospešného účelu nemôžu byť poskytované jeho zriaďovateľovi, členom orgánov fondu a ich blízkym osobám a ani členom orgánov právnických osôb, ktoré poskytli fondu dar alebo príspevok </w:t>
      </w:r>
    </w:p>
    <w:p w:rsidR="00000000" w:rsidRDefault="00414BE8"/>
    <w:p w:rsidR="00000000" w:rsidRDefault="00414BE8">
      <w:pPr>
        <w:numPr>
          <w:ilvl w:val="0"/>
          <w:numId w:val="3"/>
        </w:numPr>
      </w:pPr>
      <w:r>
        <w:t>Fond je oprávnený požadovať od os</w:t>
      </w:r>
      <w:r>
        <w:t>oby, ktorej poskytol prostriedky, vrátenie prostriedkov alebo ich časti, ak nesplnila povinnosť podľa odstavca 5 tohto článku.</w:t>
      </w:r>
    </w:p>
    <w:p w:rsidR="00000000" w:rsidRDefault="00414BE8">
      <w:pPr>
        <w:spacing w:before="360"/>
        <w:jc w:val="center"/>
      </w:pPr>
      <w:r>
        <w:t>Článok 5</w:t>
      </w:r>
    </w:p>
    <w:p w:rsidR="00000000" w:rsidRDefault="00414BE8">
      <w:pPr>
        <w:pStyle w:val="Nadpis6"/>
        <w:spacing w:after="240"/>
      </w:pPr>
      <w:r>
        <w:t>Orgány fondu</w:t>
      </w:r>
    </w:p>
    <w:p w:rsidR="00000000" w:rsidRDefault="00414BE8">
      <w:r>
        <w:tab/>
        <w:t>Orgánmi fondu sú:</w:t>
      </w:r>
    </w:p>
    <w:p w:rsidR="00000000" w:rsidRDefault="00414BE8">
      <w:pPr>
        <w:numPr>
          <w:ilvl w:val="0"/>
          <w:numId w:val="5"/>
        </w:numPr>
        <w:tabs>
          <w:tab w:val="clear" w:pos="660"/>
        </w:tabs>
        <w:ind w:left="1080"/>
      </w:pPr>
      <w:r>
        <w:t>správna rada,</w:t>
      </w:r>
    </w:p>
    <w:p w:rsidR="00000000" w:rsidRDefault="00414BE8">
      <w:pPr>
        <w:numPr>
          <w:ilvl w:val="0"/>
          <w:numId w:val="5"/>
        </w:numPr>
        <w:tabs>
          <w:tab w:val="clear" w:pos="660"/>
        </w:tabs>
        <w:ind w:left="1080"/>
      </w:pPr>
      <w:r>
        <w:t>správca,</w:t>
      </w:r>
    </w:p>
    <w:p w:rsidR="00000000" w:rsidRDefault="00414BE8">
      <w:pPr>
        <w:numPr>
          <w:ilvl w:val="0"/>
          <w:numId w:val="5"/>
        </w:numPr>
        <w:tabs>
          <w:tab w:val="clear" w:pos="660"/>
        </w:tabs>
        <w:ind w:left="1080"/>
      </w:pPr>
      <w:r>
        <w:t>dozorná rada.</w:t>
      </w:r>
    </w:p>
    <w:p w:rsidR="00000000" w:rsidRDefault="00414BE8">
      <w:pPr>
        <w:spacing w:before="360"/>
        <w:jc w:val="center"/>
      </w:pPr>
      <w:r>
        <w:t>Článok 6</w:t>
      </w:r>
    </w:p>
    <w:p w:rsidR="00000000" w:rsidRDefault="00414BE8">
      <w:pPr>
        <w:pStyle w:val="Nadpis6"/>
        <w:spacing w:after="240"/>
      </w:pPr>
      <w:r>
        <w:t>Správna rada</w:t>
      </w:r>
    </w:p>
    <w:p w:rsidR="00000000" w:rsidRDefault="00414BE8">
      <w:pPr>
        <w:numPr>
          <w:ilvl w:val="0"/>
          <w:numId w:val="7"/>
        </w:numPr>
      </w:pPr>
      <w:r>
        <w:t>Správna rada je najvyšším org</w:t>
      </w:r>
      <w:r>
        <w:t>ánom fondu.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 xml:space="preserve">Členov správnej rady volí a odvoláva správna rada. 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Do výlučnej pôsobnosti správnej rady patrí: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schvaľovanie rozpočtu fondu, rozhodovanie o použití prostriedkov fondu, schvaľovanie mimoriadnych výdavkov fondu,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schvaľovanie ročnej účtovnej záv</w:t>
      </w:r>
      <w:r>
        <w:t>ierky a výročnej správy fondu,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rozhodovanie o zlúčení, splynutí a zrušení fondu,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určenie výšky výdavkov fondu na jeho správu,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vykonávanie zmien štatútu,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podanie návrhu na voľbu a odvolanie správcu,</w:t>
      </w:r>
    </w:p>
    <w:p w:rsidR="00000000" w:rsidRDefault="00414BE8">
      <w:pPr>
        <w:numPr>
          <w:ilvl w:val="0"/>
          <w:numId w:val="8"/>
        </w:numPr>
        <w:tabs>
          <w:tab w:val="clear" w:pos="660"/>
        </w:tabs>
        <w:ind w:left="1080"/>
      </w:pPr>
      <w:r>
        <w:t>voľba a odvolanie členov dozornej rady.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Členom správnej r</w:t>
      </w:r>
      <w:r>
        <w:t>ady môže byť len fyzická osoba, ktorá je bezúhonná a v plnom rozsahu spôsobilá na právne úkony. Za bezúhonného sa nepovažuje ten ktorý bol odsúdený za úmyselný trestný čin.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Členom správnej rady nemôže byť osoba, ktorej sa poskytujú prostriedky fondu.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Spr</w:t>
      </w:r>
      <w:r>
        <w:t>ávna rada má 3 členov. Funkčné obdobie členov správnej rady je päťročné.</w:t>
      </w:r>
    </w:p>
    <w:p w:rsidR="00000000" w:rsidRDefault="00414BE8"/>
    <w:p w:rsidR="00000000" w:rsidRDefault="00414BE8"/>
    <w:p w:rsidR="00000000" w:rsidRDefault="00414BE8">
      <w:pPr>
        <w:numPr>
          <w:ilvl w:val="0"/>
          <w:numId w:val="7"/>
        </w:numPr>
      </w:pPr>
      <w:r>
        <w:t>Členstvo v správnej rade je dobrovoľnou a neplatenou funkciou. Členom správnej rady patria náhrady preukázaných výdavkov, ktoré im vznikli pri výkone funkcie.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Členstvo v správnej r</w:t>
      </w:r>
      <w:r>
        <w:t>ade zaniká:</w:t>
      </w:r>
    </w:p>
    <w:p w:rsidR="00000000" w:rsidRDefault="00414BE8">
      <w:pPr>
        <w:numPr>
          <w:ilvl w:val="0"/>
          <w:numId w:val="10"/>
        </w:numPr>
        <w:tabs>
          <w:tab w:val="clear" w:pos="660"/>
        </w:tabs>
        <w:ind w:left="1080"/>
      </w:pPr>
      <w:r>
        <w:t>smrťou,</w:t>
      </w:r>
    </w:p>
    <w:p w:rsidR="00000000" w:rsidRDefault="00414BE8">
      <w:pPr>
        <w:numPr>
          <w:ilvl w:val="0"/>
          <w:numId w:val="10"/>
        </w:numPr>
        <w:tabs>
          <w:tab w:val="clear" w:pos="660"/>
        </w:tabs>
        <w:ind w:left="1080"/>
      </w:pPr>
      <w:r>
        <w:lastRenderedPageBreak/>
        <w:t>odstúpením,</w:t>
      </w:r>
    </w:p>
    <w:p w:rsidR="00000000" w:rsidRDefault="00414BE8">
      <w:pPr>
        <w:numPr>
          <w:ilvl w:val="0"/>
          <w:numId w:val="10"/>
        </w:numPr>
        <w:tabs>
          <w:tab w:val="clear" w:pos="660"/>
        </w:tabs>
        <w:ind w:left="1080"/>
      </w:pPr>
      <w:r>
        <w:t>odvolaním pre stratu voliteľnosti alebo pre nezáujem člena o prácu v správnej rade, za ktorú sa považuje neúčasť na troch po sebe nasledujúcich zasadnutiach,</w:t>
      </w:r>
    </w:p>
    <w:p w:rsidR="00000000" w:rsidRDefault="00414BE8">
      <w:pPr>
        <w:numPr>
          <w:ilvl w:val="0"/>
          <w:numId w:val="10"/>
        </w:numPr>
        <w:tabs>
          <w:tab w:val="clear" w:pos="660"/>
        </w:tabs>
        <w:ind w:left="1080"/>
      </w:pPr>
      <w:r>
        <w:t>uplynutím funkčného obdobia.</w:t>
      </w:r>
    </w:p>
    <w:p w:rsidR="00000000" w:rsidRDefault="00414BE8">
      <w:pPr>
        <w:ind w:left="720"/>
      </w:pPr>
    </w:p>
    <w:p w:rsidR="00000000" w:rsidRDefault="00414BE8">
      <w:pPr>
        <w:numPr>
          <w:ilvl w:val="0"/>
          <w:numId w:val="7"/>
        </w:numPr>
      </w:pPr>
      <w:r>
        <w:t>Na uvoľnené miesto člena správnej ra</w:t>
      </w:r>
      <w:r>
        <w:t>dy musí byť do 30 dní od uvoľnenia miesta zvolený nový člen na zvyšok funkčného obdobia, alebo na ďalšie funkčné obdobie.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7"/>
        </w:numPr>
      </w:pPr>
      <w:r>
        <w:t>Návrh na voľbu členov správnej rady môže podávať každý člen správnej rady.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 xml:space="preserve">Na čele správnej rady je predseda, ktorý zvoláva schôdze </w:t>
      </w:r>
      <w:r>
        <w:t>a predsedá im. Predsedu správnej rady volí a odvoláva správna rada.  Predseda správnej rady zvolá správnu radu najneskôr do 30 dní, ak o to požiada tretina členov správnej rady.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Správna rada je schopná uznášať sa, ak je prítomná nadpolovičná väčšina jej č</w:t>
      </w:r>
      <w:r>
        <w:t>lenov. Na prijatie rozhodnutia je potrebný súhlas väčšiny prítomných členov. Pri rovnosti rozhoduje hlas predsedu.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>Na prijatie rozhodnutia o zlúčení, splynutí alebo zrušení fondu je potrebný súhlas nadpolovičnej väčšiny všetkých členov správnej rady.</w:t>
      </w:r>
    </w:p>
    <w:p w:rsidR="00000000" w:rsidRDefault="00414BE8"/>
    <w:p w:rsidR="00000000" w:rsidRDefault="00414BE8">
      <w:pPr>
        <w:numPr>
          <w:ilvl w:val="0"/>
          <w:numId w:val="7"/>
        </w:numPr>
      </w:pPr>
      <w:r>
        <w:t xml:space="preserve">Zo </w:t>
      </w:r>
      <w:r>
        <w:t>schôdze správnej rady sa vyhotovuje zápisnica, ktorú fond uchováva po dobu 5 rokov.</w:t>
      </w:r>
    </w:p>
    <w:p w:rsidR="00000000" w:rsidRDefault="00414BE8">
      <w:pPr>
        <w:spacing w:before="360"/>
        <w:jc w:val="center"/>
      </w:pPr>
      <w:r>
        <w:t>Článok 7</w:t>
      </w:r>
    </w:p>
    <w:p w:rsidR="00000000" w:rsidRDefault="00414BE8">
      <w:pPr>
        <w:pStyle w:val="Nadpis6"/>
        <w:spacing w:after="240"/>
      </w:pPr>
      <w:r>
        <w:t>Správca</w:t>
      </w:r>
    </w:p>
    <w:p w:rsidR="00000000" w:rsidRDefault="00414BE8">
      <w:pPr>
        <w:numPr>
          <w:ilvl w:val="0"/>
          <w:numId w:val="12"/>
        </w:numPr>
      </w:pPr>
      <w:r>
        <w:t xml:space="preserve">Správca je štatutárnym orgánom fondu, ktorý riadi jeho činnosť. Rozhoduje o všetkých záležitostiach fondu, ak nie sú vyhradené do pôsobnosti iných orgánov </w:t>
      </w:r>
      <w:r>
        <w:t>fondu.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12"/>
        </w:numPr>
      </w:pPr>
      <w:r>
        <w:t>Správcu volí a odvoláva správna rada.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Funkčné obdobie správcu je päťročné.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Voľba správcu sa vykoná v posledných 60 dňoch funkčného obdobia úradujúceho správcu. Ak sa funkcia správcu uvoľní pred uplynutím funkčného obdobia, voľba nového správcu sa</w:t>
      </w:r>
      <w:r>
        <w:t xml:space="preserve"> uskutoční do 30 dní. 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Správcom môže byť fyzická osoba, ktorá je spôsobilá na právne úkony a je bezúhonná.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Funkcia správcu je nezlučiteľná s funkciou člena správnej rady a dozornej rady.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Správca je oprávnený zúčastňovať sa na rokovaniach správnej rady s</w:t>
      </w:r>
      <w:r>
        <w:t> poradným hlasom.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Správna rada odvoláva správcu ak:</w:t>
      </w:r>
    </w:p>
    <w:p w:rsidR="00000000" w:rsidRDefault="00414BE8">
      <w:pPr>
        <w:numPr>
          <w:ilvl w:val="0"/>
          <w:numId w:val="13"/>
        </w:numPr>
        <w:tabs>
          <w:tab w:val="clear" w:pos="660"/>
        </w:tabs>
        <w:ind w:left="1080"/>
      </w:pPr>
      <w:r>
        <w:t>bol právoplatne odsúdený za trestný čin spáchaný v súvislosti s výkonom funkcie správcu alebo za úmyselný trestný čin,</w:t>
      </w:r>
    </w:p>
    <w:p w:rsidR="00000000" w:rsidRDefault="00414BE8">
      <w:pPr>
        <w:numPr>
          <w:ilvl w:val="0"/>
          <w:numId w:val="13"/>
        </w:numPr>
        <w:tabs>
          <w:tab w:val="clear" w:pos="660"/>
        </w:tabs>
        <w:ind w:left="1080"/>
      </w:pPr>
      <w:r>
        <w:lastRenderedPageBreak/>
        <w:t>stratil spôsobilosť na právne úkony alebo jeho spôsobilosť na právne úkony bola obme</w:t>
      </w:r>
      <w:r>
        <w:t>dzená,</w:t>
      </w:r>
    </w:p>
    <w:p w:rsidR="00000000" w:rsidRDefault="00414BE8">
      <w:pPr>
        <w:numPr>
          <w:ilvl w:val="0"/>
          <w:numId w:val="13"/>
        </w:numPr>
        <w:tabs>
          <w:tab w:val="clear" w:pos="660"/>
        </w:tabs>
        <w:ind w:left="1080"/>
      </w:pPr>
      <w:r>
        <w:t>o to sám požiada,</w:t>
      </w:r>
    </w:p>
    <w:p w:rsidR="00000000" w:rsidRDefault="00414BE8">
      <w:pPr>
        <w:numPr>
          <w:ilvl w:val="0"/>
          <w:numId w:val="13"/>
        </w:numPr>
        <w:tabs>
          <w:tab w:val="clear" w:pos="660"/>
        </w:tabs>
        <w:ind w:left="1080"/>
      </w:pPr>
      <w:r>
        <w:t>nie je schopný podľa lekárskeho posudku zo zdravotných dôvodov vykonávať túto funkciu dlhšie ako pol roka,</w:t>
      </w:r>
    </w:p>
    <w:p w:rsidR="00000000" w:rsidRDefault="00414BE8">
      <w:pPr>
        <w:numPr>
          <w:ilvl w:val="0"/>
          <w:numId w:val="13"/>
        </w:numPr>
        <w:tabs>
          <w:tab w:val="clear" w:pos="660"/>
        </w:tabs>
        <w:ind w:left="1080"/>
      </w:pPr>
      <w:r>
        <w:t>neplní povinnosti správcu a v určenej lehote neurobí nápravu ani po upozornení správnej rady.</w:t>
      </w:r>
    </w:p>
    <w:p w:rsidR="00000000" w:rsidRDefault="00414BE8"/>
    <w:p w:rsidR="00000000" w:rsidRDefault="00414BE8">
      <w:pPr>
        <w:numPr>
          <w:ilvl w:val="0"/>
          <w:numId w:val="12"/>
        </w:numPr>
      </w:pPr>
      <w:r>
        <w:t>Návrh na voľbu a odvolanie sp</w:t>
      </w:r>
      <w:r>
        <w:t>rávcu môže podať každý člen správnej rady alebo dozorná rada.</w:t>
      </w:r>
    </w:p>
    <w:p w:rsidR="00000000" w:rsidRDefault="00414BE8">
      <w:pPr>
        <w:spacing w:before="360"/>
        <w:jc w:val="center"/>
      </w:pPr>
      <w:r>
        <w:t>Článok 8</w:t>
      </w:r>
    </w:p>
    <w:p w:rsidR="00000000" w:rsidRDefault="00414BE8">
      <w:pPr>
        <w:pStyle w:val="Nadpis6"/>
        <w:spacing w:after="240"/>
      </w:pPr>
      <w:r>
        <w:t>Dozorná rada</w:t>
      </w:r>
    </w:p>
    <w:p w:rsidR="00000000" w:rsidRDefault="00414BE8">
      <w:pPr>
        <w:numPr>
          <w:ilvl w:val="0"/>
          <w:numId w:val="15"/>
        </w:numPr>
      </w:pPr>
      <w:r>
        <w:t>Dozorná rada je kontrolným orgánom fondu.</w:t>
      </w:r>
    </w:p>
    <w:p w:rsidR="00000000" w:rsidRDefault="00414BE8"/>
    <w:p w:rsidR="00000000" w:rsidRDefault="00414BE8">
      <w:pPr>
        <w:numPr>
          <w:ilvl w:val="0"/>
          <w:numId w:val="15"/>
        </w:numPr>
      </w:pPr>
      <w:r>
        <w:t>Členov dozornej rady volí a odvoláva správna rada. Pre spôsob ustanovenia a členstvo v dozornej rade obdobne platia ustanovenia o</w:t>
      </w:r>
      <w:r>
        <w:t> správnej rade fondu.</w:t>
      </w:r>
    </w:p>
    <w:p w:rsidR="00000000" w:rsidRDefault="00414BE8"/>
    <w:p w:rsidR="00000000" w:rsidRDefault="00414BE8">
      <w:pPr>
        <w:numPr>
          <w:ilvl w:val="0"/>
          <w:numId w:val="15"/>
        </w:numPr>
      </w:pPr>
      <w:r>
        <w:t>Dozorná rada má 3 členov a funkčné obdobie členov rady je päťročné.</w:t>
      </w:r>
    </w:p>
    <w:p w:rsidR="00000000" w:rsidRDefault="00414BE8"/>
    <w:p w:rsidR="00000000" w:rsidRDefault="00414BE8">
      <w:pPr>
        <w:numPr>
          <w:ilvl w:val="0"/>
          <w:numId w:val="15"/>
        </w:numPr>
      </w:pPr>
      <w:r>
        <w:t xml:space="preserve">Členovia dozornej rady sú oprávnení nahliadnuť do všetkých dokladov a záznamov týkajúcich sa činnosti fondu a kontrolovať, či účtovné záznamy sú vedené v súlade so </w:t>
      </w:r>
      <w:r>
        <w:t>skutočnosťou a či sa činnosť fondu uskutočňuje v súlade so všeobecne záväznými predpismi, zriaďovacou zmluvou a štatútom.</w:t>
      </w:r>
    </w:p>
    <w:p w:rsidR="00000000" w:rsidRDefault="00414BE8"/>
    <w:p w:rsidR="00000000" w:rsidRDefault="00414BE8">
      <w:pPr>
        <w:numPr>
          <w:ilvl w:val="0"/>
          <w:numId w:val="15"/>
        </w:numPr>
      </w:pPr>
      <w:r>
        <w:t>Dozorná rada:</w:t>
      </w:r>
    </w:p>
    <w:p w:rsidR="00000000" w:rsidRDefault="00414BE8">
      <w:pPr>
        <w:numPr>
          <w:ilvl w:val="0"/>
          <w:numId w:val="16"/>
        </w:numPr>
        <w:tabs>
          <w:tab w:val="clear" w:pos="660"/>
        </w:tabs>
        <w:ind w:left="1080"/>
      </w:pPr>
      <w:r>
        <w:t>preskúmava ročnú účtovnú závierku a výročnú správu o hospodárení a svoje vyjadrenia k nim predkladá správnej rade,</w:t>
      </w:r>
    </w:p>
    <w:p w:rsidR="00000000" w:rsidRDefault="00414BE8">
      <w:pPr>
        <w:numPr>
          <w:ilvl w:val="0"/>
          <w:numId w:val="16"/>
        </w:numPr>
        <w:tabs>
          <w:tab w:val="clear" w:pos="660"/>
        </w:tabs>
        <w:ind w:left="1080"/>
      </w:pPr>
      <w:r>
        <w:t>kont</w:t>
      </w:r>
      <w:r>
        <w:t>roluje vedenie účtovných kníh a iných dokladov najmenej dvakrát ročne,</w:t>
      </w:r>
    </w:p>
    <w:p w:rsidR="00000000" w:rsidRDefault="00414BE8">
      <w:pPr>
        <w:numPr>
          <w:ilvl w:val="0"/>
          <w:numId w:val="16"/>
        </w:numPr>
        <w:tabs>
          <w:tab w:val="clear" w:pos="660"/>
        </w:tabs>
        <w:ind w:left="1080"/>
      </w:pPr>
      <w:r>
        <w:t>upozorňuje správnu radu na zistené nedostatky a podáva návrhy na ich odstránenie,</w:t>
      </w:r>
    </w:p>
    <w:p w:rsidR="00000000" w:rsidRDefault="00414BE8">
      <w:pPr>
        <w:numPr>
          <w:ilvl w:val="0"/>
          <w:numId w:val="16"/>
        </w:numPr>
        <w:tabs>
          <w:tab w:val="clear" w:pos="660"/>
        </w:tabs>
        <w:ind w:left="1080"/>
      </w:pPr>
      <w:r>
        <w:t xml:space="preserve">navrhuje zvolanie mimoriadnej schôdze správnej rady, ak si to vyžaduje dôležitý záujem fondu. </w:t>
      </w:r>
    </w:p>
    <w:p w:rsidR="00000000" w:rsidRDefault="00414BE8">
      <w:pPr>
        <w:ind w:left="720"/>
      </w:pPr>
    </w:p>
    <w:p w:rsidR="00000000" w:rsidRDefault="00414BE8">
      <w:pPr>
        <w:numPr>
          <w:ilvl w:val="0"/>
          <w:numId w:val="15"/>
        </w:numPr>
      </w:pPr>
      <w:r>
        <w:t>Členovi</w:t>
      </w:r>
      <w:r>
        <w:t>a dozornej rady majú právo zúčastňovať sa zasadnutí správnej rady s poradným hlasom.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15"/>
        </w:numPr>
      </w:pPr>
      <w:r>
        <w:t>Členstvo v dozornej rade je dobrovoľná a neplatená funkcia. Člen dozornej rady má nárok na náhradu výdavkov, ktoré mu pri výkone tejto funkcie vznikli.</w:t>
      </w:r>
    </w:p>
    <w:p w:rsidR="00000000" w:rsidRDefault="00414BE8">
      <w:pPr>
        <w:spacing w:before="360"/>
        <w:jc w:val="center"/>
      </w:pPr>
      <w:r>
        <w:t>Článok 9</w:t>
      </w:r>
    </w:p>
    <w:p w:rsidR="00000000" w:rsidRDefault="00414BE8">
      <w:pPr>
        <w:pStyle w:val="Nadpis6"/>
        <w:spacing w:after="240"/>
      </w:pPr>
      <w:r>
        <w:t>Majetok f</w:t>
      </w:r>
      <w:r>
        <w:t>ondu a jeho nadobúdanie</w:t>
      </w:r>
    </w:p>
    <w:p w:rsidR="00000000" w:rsidRDefault="00414BE8">
      <w:pPr>
        <w:numPr>
          <w:ilvl w:val="0"/>
          <w:numId w:val="18"/>
        </w:numPr>
      </w:pPr>
      <w:r>
        <w:t>Majetok fondu tvorí vklad zriaďovateľa a ďalšie peňažné prostriedky, ktorými sú: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t>peňažné dary a príspevky od fyzických osôb alebo právnický osôb,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t>príjmy z verejných zbierok,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t>príjmy z organizovania kultúrnych, vzdelávacích, spoločens</w:t>
      </w:r>
      <w:r>
        <w:t>kých alebo športových akcií,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t>úroky z peňažných vkladov v peňažných ústavoch,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lastRenderedPageBreak/>
        <w:t>príjem z likvidačného zostatku iného fondu,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t>príjmy z lotérií a podobných hier,</w:t>
      </w:r>
    </w:p>
    <w:p w:rsidR="00000000" w:rsidRDefault="00414BE8">
      <w:pPr>
        <w:numPr>
          <w:ilvl w:val="0"/>
          <w:numId w:val="19"/>
        </w:numPr>
        <w:tabs>
          <w:tab w:val="clear" w:pos="660"/>
        </w:tabs>
        <w:ind w:left="1080"/>
      </w:pPr>
      <w:r>
        <w:t xml:space="preserve">dotácie zo štátneho rozpočtu, rozpočtu štátneho fondu alebo z rozpočtu obce. </w:t>
      </w:r>
    </w:p>
    <w:p w:rsidR="00000000" w:rsidRDefault="00414BE8"/>
    <w:p w:rsidR="00000000" w:rsidRDefault="00414BE8">
      <w:pPr>
        <w:numPr>
          <w:ilvl w:val="0"/>
          <w:numId w:val="18"/>
        </w:numPr>
      </w:pPr>
      <w:r>
        <w:t>Majetok fondu môžu by</w:t>
      </w:r>
      <w:r>
        <w:t>ť aj hnuteľné a nehnuteľné veci potrebné na výkon správy fondu.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18"/>
        </w:numPr>
      </w:pPr>
      <w:r>
        <w:t>Dotácie zo štátneho rozpočtu sa môžu fondu poskytnúť na rovnaký účel iba z jedného miesta, spravidla toho, ktoré má vzťah k prevažujúcej činnosti fondu. Z dotácií zo štátneho rozpočtu sa nemô</w:t>
      </w:r>
      <w:r>
        <w:t>žu uhrádzať výdavky na správu fondu.</w:t>
      </w:r>
    </w:p>
    <w:p w:rsidR="00000000" w:rsidRDefault="00414BE8">
      <w:pPr>
        <w:spacing w:before="360"/>
        <w:jc w:val="center"/>
      </w:pPr>
      <w:r>
        <w:t>Článok 10</w:t>
      </w:r>
    </w:p>
    <w:p w:rsidR="00000000" w:rsidRDefault="00414BE8">
      <w:pPr>
        <w:pStyle w:val="Nadpis6"/>
        <w:spacing w:after="240"/>
      </w:pPr>
      <w:r>
        <w:t>Výdavky fondu</w:t>
      </w:r>
    </w:p>
    <w:p w:rsidR="00000000" w:rsidRDefault="00414BE8">
      <w:pPr>
        <w:numPr>
          <w:ilvl w:val="0"/>
          <w:numId w:val="21"/>
        </w:numPr>
      </w:pPr>
      <w:r>
        <w:t>Výdavkami fondu sú:</w:t>
      </w:r>
    </w:p>
    <w:p w:rsidR="00000000" w:rsidRDefault="00414BE8">
      <w:pPr>
        <w:numPr>
          <w:ilvl w:val="0"/>
          <w:numId w:val="22"/>
        </w:numPr>
        <w:tabs>
          <w:tab w:val="clear" w:pos="660"/>
        </w:tabs>
        <w:ind w:left="1080"/>
      </w:pPr>
      <w:r>
        <w:t>výdavky na financovanie účelu fondu,</w:t>
      </w:r>
    </w:p>
    <w:p w:rsidR="00000000" w:rsidRDefault="00414BE8">
      <w:pPr>
        <w:numPr>
          <w:ilvl w:val="0"/>
          <w:numId w:val="22"/>
        </w:numPr>
        <w:tabs>
          <w:tab w:val="clear" w:pos="660"/>
        </w:tabs>
        <w:ind w:left="1080"/>
      </w:pPr>
      <w:r>
        <w:t>výdavky na správu fondu.</w:t>
      </w:r>
    </w:p>
    <w:p w:rsidR="00000000" w:rsidRDefault="00414BE8"/>
    <w:p w:rsidR="00000000" w:rsidRDefault="00414BE8">
      <w:pPr>
        <w:numPr>
          <w:ilvl w:val="0"/>
          <w:numId w:val="21"/>
        </w:numPr>
      </w:pPr>
      <w:r>
        <w:t>Výdavky fondu podľa odstavca 1 písm. a) sa rozpočtujú podľa jednotlivých cieľov a spôsobu použitia. Môžu sa tiež</w:t>
      </w:r>
      <w:r>
        <w:t xml:space="preserve"> rozpočtovať aj podľa subjektov, ktorým sa poskytujú.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21"/>
        </w:numPr>
      </w:pPr>
      <w:r>
        <w:t xml:space="preserve">Výdavky na správu fondu podľa odstavca 1 písm. b) zahŕňajú všetky výdavky fondu za účtovné obdobie súvisiace so správou fondu, výdavky na propagáciu účelu fondu a výdavky súvisiace s prevádzkou fondu, </w:t>
      </w:r>
      <w:r>
        <w:t>vrátane mzdových prostriedkov a odmien vyplácaných zamestnancom fondu (hospodár) a náhrad výdavkov vyplácaných členom jeho orgánov, ktoré im vznikli pri výkone ich funkcií.</w:t>
      </w:r>
    </w:p>
    <w:p w:rsidR="00000000" w:rsidRDefault="00414BE8"/>
    <w:p w:rsidR="00000000" w:rsidRDefault="00414BE8">
      <w:pPr>
        <w:numPr>
          <w:ilvl w:val="0"/>
          <w:numId w:val="21"/>
        </w:numPr>
      </w:pPr>
      <w:r>
        <w:t>Výšku výdavkov fondu na správu určuje správna rada na každý účtovný rok, najviac 1</w:t>
      </w:r>
      <w:r>
        <w:t xml:space="preserve">5 %  celkových výdavkov fondu za účtovné obdobie. </w:t>
      </w:r>
    </w:p>
    <w:p w:rsidR="00000000" w:rsidRDefault="00414BE8"/>
    <w:p w:rsidR="00000000" w:rsidRDefault="00414BE8">
      <w:pPr>
        <w:numPr>
          <w:ilvl w:val="0"/>
          <w:numId w:val="21"/>
        </w:numPr>
      </w:pPr>
      <w:r>
        <w:t>Výdavky na organizovanie verejnej zbierky na získanie peňažných prostriedkov na financovanie účelu fondu, výdavky za vykonaný audit, výdavky na zisťovanie spôsobu použitia prostriedkov fondu a úhrady za u</w:t>
      </w:r>
      <w:r>
        <w:t>verejnenie údajov zapisovaných do obchodného registra sa do tejto určenej výšky výdavkov na správu fondu nezapočítavajú.</w:t>
      </w:r>
    </w:p>
    <w:p w:rsidR="00000000" w:rsidRDefault="00414BE8">
      <w:pPr>
        <w:spacing w:before="360"/>
        <w:jc w:val="center"/>
      </w:pPr>
      <w:r>
        <w:t>Článok 11</w:t>
      </w:r>
    </w:p>
    <w:p w:rsidR="00000000" w:rsidRDefault="00414BE8">
      <w:pPr>
        <w:pStyle w:val="Nadpis6"/>
        <w:spacing w:after="240"/>
      </w:pPr>
      <w:r>
        <w:t>Rozpočet  fondu</w:t>
      </w:r>
    </w:p>
    <w:p w:rsidR="00000000" w:rsidRDefault="00414BE8">
      <w:pPr>
        <w:numPr>
          <w:ilvl w:val="0"/>
          <w:numId w:val="24"/>
        </w:numPr>
      </w:pPr>
      <w:r>
        <w:t>Fond hospodári podľa schváleného rozpočtu.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24"/>
        </w:numPr>
      </w:pPr>
      <w:r>
        <w:t>Rozpočet fondu obsahuje všetky rozpočtové príjmy a výdavky fondu.</w:t>
      </w:r>
      <w:r>
        <w:t xml:space="preserve"> Rozpočet fondu sa zostavuje a schvaľuje na príslušný kalendárny rok.</w:t>
      </w:r>
    </w:p>
    <w:p w:rsidR="00000000" w:rsidRDefault="00414BE8"/>
    <w:p w:rsidR="00000000" w:rsidRDefault="00414BE8">
      <w:pPr>
        <w:numPr>
          <w:ilvl w:val="0"/>
          <w:numId w:val="24"/>
        </w:numPr>
      </w:pPr>
      <w:r>
        <w:t>Návrh rozpočtu predkladá na schválenie správnej rade správca najneskôr mesiac pred začiatkom kalendárneho roka, na ktorý sa rozpočet zostavuje. Správna rada schváli rozpočet fondu najne</w:t>
      </w:r>
      <w:r>
        <w:t>skôr do 31. marca kalendárneho roka.</w:t>
      </w:r>
    </w:p>
    <w:p w:rsidR="00000000" w:rsidRDefault="00414BE8">
      <w:pPr>
        <w:spacing w:before="360"/>
        <w:jc w:val="center"/>
      </w:pPr>
    </w:p>
    <w:p w:rsidR="00000000" w:rsidRDefault="00414BE8">
      <w:pPr>
        <w:spacing w:before="360"/>
        <w:jc w:val="center"/>
      </w:pPr>
      <w:r>
        <w:lastRenderedPageBreak/>
        <w:t>Článok 12</w:t>
      </w:r>
    </w:p>
    <w:p w:rsidR="00000000" w:rsidRDefault="00414BE8">
      <w:pPr>
        <w:pStyle w:val="Nadpis6"/>
        <w:spacing w:after="240"/>
      </w:pPr>
      <w:r>
        <w:t>Evidencia a účtovníctvo</w:t>
      </w:r>
    </w:p>
    <w:p w:rsidR="00000000" w:rsidRDefault="00414BE8">
      <w:pPr>
        <w:ind w:firstLine="360"/>
      </w:pPr>
      <w:r>
        <w:t>Fond:</w:t>
      </w:r>
    </w:p>
    <w:p w:rsidR="00000000" w:rsidRDefault="00414BE8">
      <w:pPr>
        <w:numPr>
          <w:ilvl w:val="0"/>
          <w:numId w:val="27"/>
        </w:numPr>
      </w:pPr>
      <w:r>
        <w:t>vedie evidenciu príjmov a výdavkov fondu,</w:t>
      </w:r>
    </w:p>
    <w:p w:rsidR="00000000" w:rsidRDefault="00414BE8">
      <w:pPr>
        <w:numPr>
          <w:ilvl w:val="0"/>
          <w:numId w:val="27"/>
        </w:numPr>
      </w:pPr>
      <w:r>
        <w:t>vedie jednoduché účtovníctvo,</w:t>
      </w:r>
    </w:p>
    <w:p w:rsidR="00000000" w:rsidRDefault="00414BE8">
      <w:pPr>
        <w:numPr>
          <w:ilvl w:val="0"/>
          <w:numId w:val="27"/>
        </w:numPr>
      </w:pPr>
      <w:r>
        <w:t xml:space="preserve">pripravuje všetky podklady pre vypracovanie výročnej správy, </w:t>
      </w:r>
    </w:p>
    <w:p w:rsidR="00000000" w:rsidRDefault="00414BE8">
      <w:pPr>
        <w:numPr>
          <w:ilvl w:val="0"/>
          <w:numId w:val="27"/>
        </w:numPr>
      </w:pPr>
      <w:r>
        <w:t>vedie archív fondu.</w:t>
      </w:r>
    </w:p>
    <w:p w:rsidR="00000000" w:rsidRDefault="00414BE8">
      <w:pPr>
        <w:spacing w:before="360"/>
        <w:jc w:val="center"/>
      </w:pPr>
      <w:r>
        <w:t>Článok 13</w:t>
      </w:r>
    </w:p>
    <w:p w:rsidR="00000000" w:rsidRDefault="00414BE8">
      <w:pPr>
        <w:pStyle w:val="Nadpis6"/>
        <w:spacing w:after="240"/>
      </w:pPr>
      <w:r>
        <w:t>Výročná správa</w:t>
      </w:r>
    </w:p>
    <w:p w:rsidR="00000000" w:rsidRDefault="00414BE8">
      <w:pPr>
        <w:numPr>
          <w:ilvl w:val="0"/>
          <w:numId w:val="25"/>
        </w:numPr>
      </w:pPr>
      <w:r>
        <w:t>Fond je povinný vypracovať výročnú správu za uplynulý kalendárny rok vždy do 31. marca.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25"/>
        </w:numPr>
      </w:pPr>
      <w:r>
        <w:t>Výročná správa fondu obsahuje: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prehľad činností vykonaných v hodnotenom období s uvedením vzťahu k účelu fondu,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ročnú účtovnú uzávierku a vyhodnotenie základných údaj</w:t>
      </w:r>
      <w:r>
        <w:t>ov v nej zahrnutých a výrok audítora k nej, ak vznikla povinnosť jej overenia audítorom,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prehľad o daroch a príspevkoch poskytnutých fondu,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prehľad príjmov podľa zdrojov a ich pôvodu,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stav majetku a záväzkov fondu k 31. decembru,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 xml:space="preserve">celkové výdavky v členení </w:t>
      </w:r>
      <w:r>
        <w:t>na výdavky podľa jednotlivých druhov činnosti fondu a osobitne výšku výdavkov na správu fondu,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zmeny vykonané v štatúte a v zložení orgánov, ku ktorým došlo v hodnotenom období,</w:t>
      </w:r>
    </w:p>
    <w:p w:rsidR="00000000" w:rsidRDefault="00414BE8">
      <w:pPr>
        <w:numPr>
          <w:ilvl w:val="0"/>
          <w:numId w:val="26"/>
        </w:numPr>
        <w:tabs>
          <w:tab w:val="clear" w:pos="660"/>
        </w:tabs>
        <w:ind w:left="1080"/>
      </w:pPr>
      <w:r>
        <w:t>ďalšie údaje, ktoré určí správna rada.</w:t>
      </w:r>
    </w:p>
    <w:p w:rsidR="00000000" w:rsidRDefault="00414BE8"/>
    <w:p w:rsidR="00000000" w:rsidRDefault="00414BE8">
      <w:pPr>
        <w:numPr>
          <w:ilvl w:val="0"/>
          <w:numId w:val="25"/>
        </w:numPr>
      </w:pPr>
      <w:r>
        <w:t>Výročná správa musí byť zverejnená v s</w:t>
      </w:r>
      <w:r>
        <w:t>ídle fondu. Jeden výtlačok výročnej správy zasiela fond registrovému úradu do 15. apríla.</w:t>
      </w:r>
    </w:p>
    <w:p w:rsidR="00000000" w:rsidRDefault="00414BE8">
      <w:pPr>
        <w:spacing w:before="360"/>
        <w:jc w:val="center"/>
      </w:pPr>
      <w:r>
        <w:t>Článok 14</w:t>
      </w:r>
    </w:p>
    <w:p w:rsidR="00000000" w:rsidRDefault="00414BE8">
      <w:pPr>
        <w:pStyle w:val="Nadpis6"/>
        <w:spacing w:after="240"/>
      </w:pPr>
      <w:r>
        <w:t>Zrušenie, majetkové vyrovnanie a zánik fondu</w:t>
      </w:r>
    </w:p>
    <w:p w:rsidR="00000000" w:rsidRDefault="00414BE8">
      <w:pPr>
        <w:numPr>
          <w:ilvl w:val="0"/>
          <w:numId w:val="28"/>
        </w:numPr>
      </w:pPr>
      <w:r>
        <w:t>Fond sa zrušuje:</w:t>
      </w:r>
    </w:p>
    <w:p w:rsidR="00000000" w:rsidRDefault="00414BE8">
      <w:pPr>
        <w:numPr>
          <w:ilvl w:val="0"/>
          <w:numId w:val="29"/>
        </w:numPr>
        <w:tabs>
          <w:tab w:val="clear" w:pos="660"/>
        </w:tabs>
        <w:ind w:left="1080"/>
      </w:pPr>
      <w:r>
        <w:t>dňom uvedeným v rozhodnutí správnej rady o zrušení fondu, inak dňom, keď bolo toto rozhodnutie</w:t>
      </w:r>
      <w:r>
        <w:t xml:space="preserve"> prijaté,</w:t>
      </w:r>
    </w:p>
    <w:p w:rsidR="00000000" w:rsidRDefault="00414BE8">
      <w:pPr>
        <w:numPr>
          <w:ilvl w:val="0"/>
          <w:numId w:val="29"/>
        </w:numPr>
        <w:tabs>
          <w:tab w:val="clear" w:pos="660"/>
        </w:tabs>
        <w:ind w:left="1080"/>
      </w:pPr>
      <w:r>
        <w:t>rozhodnutím správnej rady o zlúčení alebo splynutí fondu,</w:t>
      </w:r>
    </w:p>
    <w:p w:rsidR="00000000" w:rsidRDefault="00414BE8">
      <w:pPr>
        <w:numPr>
          <w:ilvl w:val="0"/>
          <w:numId w:val="29"/>
        </w:numPr>
        <w:tabs>
          <w:tab w:val="clear" w:pos="660"/>
        </w:tabs>
        <w:ind w:left="1080"/>
      </w:pPr>
      <w:r>
        <w:t>dňom uvedeným v rozhodnutí súdu o zrušení fondu, inak dňom, keď toto rozhodnutie nadobudlo právoplatnosť,</w:t>
      </w:r>
    </w:p>
    <w:p w:rsidR="00000000" w:rsidRDefault="00414BE8">
      <w:pPr>
        <w:numPr>
          <w:ilvl w:val="0"/>
          <w:numId w:val="29"/>
        </w:numPr>
        <w:tabs>
          <w:tab w:val="clear" w:pos="660"/>
        </w:tabs>
        <w:ind w:left="1080"/>
      </w:pPr>
      <w:r>
        <w:t>vyhlásením konkurzu alebo zamietnutím návrhu na vyhlásenie konkurzu pre nedostatok</w:t>
      </w:r>
      <w:r>
        <w:t xml:space="preserve"> majetku.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Pri zlúčení prechádza majetok zrušeného fondu na fond vzniknutý splynutím alebo na nadáciu vzniknutú splynutím.</w:t>
      </w:r>
    </w:p>
    <w:p w:rsidR="00000000" w:rsidRDefault="00414BE8">
      <w:pPr>
        <w:ind w:left="360"/>
      </w:pPr>
    </w:p>
    <w:p w:rsidR="00000000" w:rsidRDefault="00414BE8">
      <w:pPr>
        <w:numPr>
          <w:ilvl w:val="0"/>
          <w:numId w:val="28"/>
        </w:numPr>
      </w:pPr>
      <w:r>
        <w:t xml:space="preserve">Pri splynutí prechádza majetok fondu na fond vzniknutý splynutím alebo na nadáciu vzniknutú splynutím. 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lastRenderedPageBreak/>
        <w:t>Zmeny, ktoré zo zlúčenia al</w:t>
      </w:r>
      <w:r>
        <w:t>ebo splynutia vyplývajú a sú predmetom zápisu do registra, oznámi správca fondu do siedmich dní registrovému úradu.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Fond zaniká ku dňu výmazu z registra. Jeho zániku predchádza zrušenie s likvidáciou alebo bez likvidácie.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Likvidácia sa nevyžaduje, ak peň</w:t>
      </w:r>
      <w:r>
        <w:t>ažné prostriedky fondu prechádzajú na iný fond alebo nadáciu po zlúčení alebo splynutí.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Likvidačný zostatok môže byť prevedený len na iný fond alebo nadáciu.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Odmenu likvidátora určí ten, kto likvidátora vymenoval.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Náklady likvidácie sa uhradia z majetku</w:t>
      </w:r>
      <w:r>
        <w:t xml:space="preserve"> fondu.</w:t>
      </w:r>
    </w:p>
    <w:p w:rsidR="00000000" w:rsidRDefault="00414BE8"/>
    <w:p w:rsidR="00000000" w:rsidRDefault="00414BE8">
      <w:pPr>
        <w:numPr>
          <w:ilvl w:val="0"/>
          <w:numId w:val="28"/>
        </w:numPr>
      </w:pPr>
      <w:r>
        <w:t>Na zrušenie fondu s likvidáciou alebo bez likvidácie a na zánik fondu sa použijú primerane ustanovenia Obchodného zákonníka o zrušení a zániku obchodných spoločností.</w:t>
      </w:r>
    </w:p>
    <w:p w:rsidR="00000000" w:rsidRDefault="00414BE8">
      <w:pPr>
        <w:spacing w:before="360"/>
        <w:jc w:val="center"/>
      </w:pPr>
      <w:r>
        <w:t>Článok 15</w:t>
      </w:r>
    </w:p>
    <w:p w:rsidR="00000000" w:rsidRDefault="00414BE8">
      <w:pPr>
        <w:pStyle w:val="Nadpis6"/>
        <w:spacing w:after="240"/>
      </w:pPr>
      <w:r>
        <w:t>Záverečné ustanovenie</w:t>
      </w:r>
    </w:p>
    <w:p w:rsidR="00000000" w:rsidRDefault="00414BE8">
      <w:r>
        <w:t>V prípade zániku zriaďovateľa „Nadácia obchodnej</w:t>
      </w:r>
      <w:r>
        <w:t xml:space="preserve"> akadémie na Hrobákovej ul. 11 v Bratislave“ prejdú oprávnenia zriaďovateľa na členov správnej rady fondu.</w:t>
      </w:r>
    </w:p>
    <w:p w:rsidR="00000000" w:rsidRDefault="00414BE8"/>
    <w:p w:rsidR="00000000" w:rsidRDefault="00414BE8"/>
    <w:p w:rsidR="00000000" w:rsidRDefault="00414BE8">
      <w:r>
        <w:t>Bratislava 3. október 2011</w:t>
      </w:r>
    </w:p>
    <w:p w:rsidR="00000000" w:rsidRDefault="00414BE8"/>
    <w:p w:rsidR="00000000" w:rsidRDefault="00414BE8"/>
    <w:p w:rsidR="00000000" w:rsidRDefault="00414BE8"/>
    <w:p w:rsidR="00000000" w:rsidRDefault="00414BE8"/>
    <w:p w:rsidR="00000000" w:rsidRDefault="00414BE8">
      <w:pPr>
        <w:ind w:left="300"/>
      </w:pPr>
    </w:p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/>
    <w:p w:rsidR="00000000" w:rsidRDefault="00414BE8">
      <w:pPr>
        <w:jc w:val="center"/>
      </w:pPr>
    </w:p>
    <w:p w:rsidR="00000000" w:rsidRDefault="00414BE8">
      <w:pPr>
        <w:jc w:val="center"/>
      </w:pPr>
    </w:p>
    <w:p w:rsidR="00414BE8" w:rsidRDefault="00414BE8"/>
    <w:sectPr w:rsidR="00414BE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251"/>
    <w:multiLevelType w:val="hybridMultilevel"/>
    <w:tmpl w:val="0CBE22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42CA7"/>
    <w:multiLevelType w:val="hybridMultilevel"/>
    <w:tmpl w:val="8A16167C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052762CF"/>
    <w:multiLevelType w:val="hybridMultilevel"/>
    <w:tmpl w:val="C4EAF0D2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8E72D2E"/>
    <w:multiLevelType w:val="hybridMultilevel"/>
    <w:tmpl w:val="14C2A32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5060D"/>
    <w:multiLevelType w:val="hybridMultilevel"/>
    <w:tmpl w:val="9BF219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01158"/>
    <w:multiLevelType w:val="hybridMultilevel"/>
    <w:tmpl w:val="06A89A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6F2673"/>
    <w:multiLevelType w:val="hybridMultilevel"/>
    <w:tmpl w:val="8D72DE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3104BA"/>
    <w:multiLevelType w:val="hybridMultilevel"/>
    <w:tmpl w:val="E12021FC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19BF79EA"/>
    <w:multiLevelType w:val="hybridMultilevel"/>
    <w:tmpl w:val="8C6228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817DFA"/>
    <w:multiLevelType w:val="hybridMultilevel"/>
    <w:tmpl w:val="8D5C7DB4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1B776503"/>
    <w:multiLevelType w:val="hybridMultilevel"/>
    <w:tmpl w:val="E4BED338"/>
    <w:lvl w:ilvl="0" w:tplc="48820A38">
      <w:start w:val="2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F635BA"/>
    <w:multiLevelType w:val="hybridMultilevel"/>
    <w:tmpl w:val="E1309E42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284C2A8E"/>
    <w:multiLevelType w:val="hybridMultilevel"/>
    <w:tmpl w:val="64A479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D863D9"/>
    <w:multiLevelType w:val="hybridMultilevel"/>
    <w:tmpl w:val="8D7897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1A563E"/>
    <w:multiLevelType w:val="hybridMultilevel"/>
    <w:tmpl w:val="AA88A8A2"/>
    <w:lvl w:ilvl="0" w:tplc="48820A38">
      <w:start w:val="2"/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0A76A82"/>
    <w:multiLevelType w:val="hybridMultilevel"/>
    <w:tmpl w:val="852EDA38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5748221C"/>
    <w:multiLevelType w:val="hybridMultilevel"/>
    <w:tmpl w:val="8DD00F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881757"/>
    <w:multiLevelType w:val="hybridMultilevel"/>
    <w:tmpl w:val="30E2B2F6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5B7F7328"/>
    <w:multiLevelType w:val="hybridMultilevel"/>
    <w:tmpl w:val="4FAA9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304B66"/>
    <w:multiLevelType w:val="hybridMultilevel"/>
    <w:tmpl w:val="85FCB1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D922FE"/>
    <w:multiLevelType w:val="hybridMultilevel"/>
    <w:tmpl w:val="3EACC8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A4856"/>
    <w:multiLevelType w:val="hybridMultilevel"/>
    <w:tmpl w:val="88A23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574510"/>
    <w:multiLevelType w:val="hybridMultilevel"/>
    <w:tmpl w:val="E4BED338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A17E8"/>
    <w:multiLevelType w:val="hybridMultilevel"/>
    <w:tmpl w:val="A80432F0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65356EF6"/>
    <w:multiLevelType w:val="hybridMultilevel"/>
    <w:tmpl w:val="3D94B0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23298F"/>
    <w:multiLevelType w:val="hybridMultilevel"/>
    <w:tmpl w:val="3F30A0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6C637E"/>
    <w:multiLevelType w:val="hybridMultilevel"/>
    <w:tmpl w:val="246E18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6F38E1"/>
    <w:multiLevelType w:val="hybridMultilevel"/>
    <w:tmpl w:val="B63E1A5E"/>
    <w:lvl w:ilvl="0" w:tplc="04050017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7DF44B6E"/>
    <w:multiLevelType w:val="hybridMultilevel"/>
    <w:tmpl w:val="B366EB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820A3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9"/>
  </w:num>
  <w:num w:numId="4">
    <w:abstractNumId w:val="10"/>
  </w:num>
  <w:num w:numId="5">
    <w:abstractNumId w:val="22"/>
  </w:num>
  <w:num w:numId="6">
    <w:abstractNumId w:val="12"/>
  </w:num>
  <w:num w:numId="7">
    <w:abstractNumId w:val="8"/>
  </w:num>
  <w:num w:numId="8">
    <w:abstractNumId w:val="9"/>
  </w:num>
  <w:num w:numId="9">
    <w:abstractNumId w:val="23"/>
  </w:num>
  <w:num w:numId="10">
    <w:abstractNumId w:val="15"/>
  </w:num>
  <w:num w:numId="11">
    <w:abstractNumId w:val="4"/>
  </w:num>
  <w:num w:numId="12">
    <w:abstractNumId w:val="21"/>
  </w:num>
  <w:num w:numId="13">
    <w:abstractNumId w:val="11"/>
  </w:num>
  <w:num w:numId="14">
    <w:abstractNumId w:val="20"/>
  </w:num>
  <w:num w:numId="15">
    <w:abstractNumId w:val="24"/>
  </w:num>
  <w:num w:numId="16">
    <w:abstractNumId w:val="17"/>
  </w:num>
  <w:num w:numId="17">
    <w:abstractNumId w:val="0"/>
  </w:num>
  <w:num w:numId="18">
    <w:abstractNumId w:val="16"/>
  </w:num>
  <w:num w:numId="19">
    <w:abstractNumId w:val="27"/>
  </w:num>
  <w:num w:numId="20">
    <w:abstractNumId w:val="3"/>
  </w:num>
  <w:num w:numId="21">
    <w:abstractNumId w:val="5"/>
  </w:num>
  <w:num w:numId="22">
    <w:abstractNumId w:val="2"/>
  </w:num>
  <w:num w:numId="23">
    <w:abstractNumId w:val="13"/>
  </w:num>
  <w:num w:numId="24">
    <w:abstractNumId w:val="18"/>
  </w:num>
  <w:num w:numId="25">
    <w:abstractNumId w:val="6"/>
  </w:num>
  <w:num w:numId="26">
    <w:abstractNumId w:val="1"/>
  </w:num>
  <w:num w:numId="27">
    <w:abstractNumId w:val="26"/>
  </w:num>
  <w:num w:numId="28">
    <w:abstractNumId w:val="25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245"/>
    <w:rsid w:val="00414BE8"/>
    <w:rsid w:val="00CF5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smallCaps/>
      <w:sz w:val="3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mallCaps/>
      <w:sz w:val="4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  <w:sz w:val="34"/>
    </w:rPr>
  </w:style>
  <w:style w:type="paragraph" w:styleId="Nadpis4">
    <w:name w:val="heading 4"/>
    <w:basedOn w:val="Normlny"/>
    <w:next w:val="Normlny"/>
    <w:qFormat/>
    <w:pPr>
      <w:keepNext/>
      <w:jc w:val="center"/>
      <w:outlineLvl w:val="3"/>
    </w:pPr>
    <w:rPr>
      <w:b/>
      <w:bCs/>
      <w:smallCaps/>
      <w:sz w:val="44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smallCaps/>
      <w:sz w:val="32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smallCaps/>
      <w:sz w:val="96"/>
    </w:rPr>
  </w:style>
  <w:style w:type="paragraph" w:styleId="Nadpis8">
    <w:name w:val="heading 8"/>
    <w:basedOn w:val="Normlny"/>
    <w:next w:val="Normlny"/>
    <w:qFormat/>
    <w:pPr>
      <w:keepNext/>
      <w:jc w:val="center"/>
      <w:outlineLvl w:val="7"/>
    </w:pPr>
    <w:rPr>
      <w:i/>
      <w:iCs/>
      <w:sz w:val="3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28"/>
      <w:lang w:eastAsia="sk-SK"/>
    </w:rPr>
  </w:style>
  <w:style w:type="paragraph" w:styleId="Zarkazkladnhotextu">
    <w:name w:val="Body Text Indent"/>
    <w:basedOn w:val="Normlny"/>
    <w:semiHidden/>
    <w:pPr>
      <w:ind w:left="2160" w:hanging="36"/>
    </w:pPr>
    <w:rPr>
      <w:b/>
      <w:bCs/>
      <w:sz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NEINVESTIČNÝ FOND</vt:lpstr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NEINVESTIČNÝ FOND</dc:title>
  <dc:subject/>
  <dc:creator>Horňanská</dc:creator>
  <cp:keywords/>
  <cp:lastModifiedBy>Igor Liska</cp:lastModifiedBy>
  <cp:revision>2</cp:revision>
  <cp:lastPrinted>2011-11-04T09:36:00Z</cp:lastPrinted>
  <dcterms:created xsi:type="dcterms:W3CDTF">2012-04-16T21:43:00Z</dcterms:created>
  <dcterms:modified xsi:type="dcterms:W3CDTF">2012-04-16T21:43:00Z</dcterms:modified>
</cp:coreProperties>
</file>